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01" w:rsidRPr="0069015D" w:rsidRDefault="00471EC2" w:rsidP="006E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901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Арбитражная </w:t>
      </w:r>
      <w:r w:rsidR="006E0A01" w:rsidRPr="006901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оговорка</w:t>
      </w:r>
    </w:p>
    <w:p w:rsidR="00471EC2" w:rsidRPr="0069015D" w:rsidRDefault="00A827FC" w:rsidP="00A827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 xml:space="preserve">рекомендуется для </w:t>
      </w:r>
      <w:r w:rsidR="00433D66" w:rsidRPr="0069015D">
        <w:rPr>
          <w:rFonts w:ascii="Times New Roman" w:hAnsi="Times New Roman" w:cs="Times New Roman"/>
          <w:sz w:val="28"/>
          <w:szCs w:val="28"/>
        </w:rPr>
        <w:t>включения в договоры (</w:t>
      </w:r>
      <w:r w:rsidR="00D953B0" w:rsidRPr="0069015D">
        <w:rPr>
          <w:rFonts w:ascii="Times New Roman" w:hAnsi="Times New Roman" w:cs="Times New Roman"/>
          <w:sz w:val="28"/>
          <w:szCs w:val="28"/>
        </w:rPr>
        <w:t>контракты</w:t>
      </w:r>
      <w:r w:rsidRPr="0069015D">
        <w:rPr>
          <w:rFonts w:ascii="Times New Roman" w:hAnsi="Times New Roman" w:cs="Times New Roman"/>
          <w:sz w:val="28"/>
          <w:szCs w:val="28"/>
        </w:rPr>
        <w:t xml:space="preserve">), сторонами которых являются организации </w:t>
      </w:r>
      <w:r w:rsidR="00A46E18" w:rsidRPr="0069015D">
        <w:rPr>
          <w:rFonts w:ascii="Times New Roman" w:hAnsi="Times New Roman" w:cs="Times New Roman"/>
          <w:sz w:val="28"/>
          <w:szCs w:val="28"/>
        </w:rPr>
        <w:t>или индивидуальные предприниматели, зарегистрированные в Российской Федерации</w:t>
      </w:r>
      <w:r w:rsidRPr="0069015D">
        <w:rPr>
          <w:rFonts w:ascii="Times New Roman" w:hAnsi="Times New Roman" w:cs="Times New Roman"/>
          <w:sz w:val="28"/>
          <w:szCs w:val="28"/>
        </w:rPr>
        <w:t xml:space="preserve">, </w:t>
      </w:r>
      <w:r w:rsidRPr="0069015D">
        <w:rPr>
          <w:rFonts w:ascii="Times New Roman" w:hAnsi="Times New Roman" w:cs="Times New Roman"/>
          <w:b/>
          <w:sz w:val="28"/>
          <w:szCs w:val="28"/>
        </w:rPr>
        <w:t xml:space="preserve">если стороны согласились разрешать споры, в Третейском суде </w:t>
      </w:r>
      <w:r w:rsidRPr="0069015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ad</w:t>
      </w:r>
      <w:r w:rsidRPr="00690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015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hoc</w:t>
      </w:r>
      <w:r w:rsidRPr="0069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E14" w:rsidRPr="00690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соответствии с </w:t>
      </w:r>
      <w:r w:rsidRPr="00690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правилами Арбитражного регламента</w:t>
      </w:r>
      <w:r w:rsidR="00230E14" w:rsidRPr="00690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ЮНСИТ</w:t>
      </w:r>
      <w:r w:rsidRPr="006901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РАЛ </w:t>
      </w:r>
    </w:p>
    <w:p w:rsidR="006E0A01" w:rsidRPr="0069015D" w:rsidRDefault="006E0A01" w:rsidP="0020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005" w:rsidRPr="0069015D" w:rsidRDefault="0008518A" w:rsidP="0008518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D953B0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7FC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Любой </w:t>
      </w:r>
      <w:r w:rsidR="003B0005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конкретный</w:t>
      </w:r>
      <w:r w:rsidR="00A827FC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7FC" w:rsidRPr="0069015D">
        <w:rPr>
          <w:rFonts w:ascii="Times New Roman" w:hAnsi="Times New Roman" w:cs="Times New Roman"/>
          <w:sz w:val="28"/>
          <w:szCs w:val="28"/>
        </w:rPr>
        <w:t xml:space="preserve">спор, который возник </w:t>
      </w:r>
      <w:r w:rsidR="003B0005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>или может возникнуть между сторонами в связи с настоящим договором</w:t>
      </w:r>
      <w:r w:rsidR="00D953B0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(соглашением, контрактом)</w:t>
      </w:r>
      <w:r w:rsidR="003B0005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связи с его действительностью, исполнением, изменением, прекращением</w:t>
      </w:r>
      <w:r w:rsidR="00A827FC" w:rsidRPr="0069015D">
        <w:rPr>
          <w:rFonts w:ascii="Times New Roman" w:hAnsi="Times New Roman" w:cs="Times New Roman"/>
          <w:sz w:val="28"/>
          <w:szCs w:val="28"/>
        </w:rPr>
        <w:t>, если не будет урегулирован путём переговоров, подлежит разрешению третейским судом, который образовывается сторонами</w:t>
      </w:r>
      <w:r w:rsidR="00D953B0" w:rsidRPr="0069015D">
        <w:rPr>
          <w:rFonts w:ascii="Times New Roman" w:hAnsi="Times New Roman" w:cs="Times New Roman"/>
          <w:sz w:val="28"/>
          <w:szCs w:val="28"/>
        </w:rPr>
        <w:t xml:space="preserve"> в составе трёх арбитров</w:t>
      </w:r>
      <w:r w:rsidR="003B0005" w:rsidRPr="0069015D">
        <w:rPr>
          <w:rFonts w:ascii="Times New Roman" w:hAnsi="Times New Roman" w:cs="Times New Roman"/>
          <w:sz w:val="28"/>
          <w:szCs w:val="28"/>
        </w:rPr>
        <w:t>,</w:t>
      </w:r>
      <w:r w:rsidR="00D953B0" w:rsidRPr="0069015D">
        <w:rPr>
          <w:rFonts w:ascii="Times New Roman" w:hAnsi="Times New Roman" w:cs="Times New Roman"/>
          <w:sz w:val="28"/>
          <w:szCs w:val="28"/>
        </w:rPr>
        <w:t xml:space="preserve"> либо по отдельному соглашению сторон</w:t>
      </w:r>
      <w:r w:rsidR="00C812FA" w:rsidRPr="0069015D">
        <w:rPr>
          <w:rFonts w:ascii="Times New Roman" w:hAnsi="Times New Roman" w:cs="Times New Roman"/>
          <w:sz w:val="28"/>
          <w:szCs w:val="28"/>
        </w:rPr>
        <w:t>,</w:t>
      </w:r>
      <w:r w:rsidR="00D953B0" w:rsidRPr="0069015D">
        <w:rPr>
          <w:rFonts w:ascii="Times New Roman" w:hAnsi="Times New Roman" w:cs="Times New Roman"/>
          <w:sz w:val="28"/>
          <w:szCs w:val="28"/>
        </w:rPr>
        <w:t xml:space="preserve"> в составе арбитра, разрешающего спор единолично,</w:t>
      </w:r>
      <w:r w:rsidR="00A827FC" w:rsidRPr="0069015D">
        <w:rPr>
          <w:rFonts w:ascii="Times New Roman" w:hAnsi="Times New Roman" w:cs="Times New Roman"/>
          <w:sz w:val="28"/>
          <w:szCs w:val="28"/>
        </w:rPr>
        <w:t xml:space="preserve"> </w:t>
      </w:r>
      <w:r w:rsidR="003B0005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>в каждом случае</w:t>
      </w:r>
      <w:r w:rsidR="00D953B0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возникновения конкретного спора,</w:t>
      </w:r>
      <w:r w:rsidR="003B0005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D953B0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3B0005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(Третейский суд </w:t>
      </w:r>
      <w:r w:rsidR="003B0005" w:rsidRPr="006901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="003B0005" w:rsidRPr="0069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005" w:rsidRPr="006901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hoc</w:t>
      </w:r>
      <w:r w:rsidR="0069015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36209" w:rsidRPr="0069015D" w:rsidRDefault="00D953B0" w:rsidP="000851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>Формирование состава Т</w:t>
      </w:r>
      <w:r w:rsidR="003B0005" w:rsidRPr="0069015D">
        <w:rPr>
          <w:rFonts w:ascii="Times New Roman" w:hAnsi="Times New Roman" w:cs="Times New Roman"/>
          <w:sz w:val="28"/>
          <w:szCs w:val="28"/>
        </w:rPr>
        <w:t xml:space="preserve">ретейского суда и арбитраж осуществляются в соответствии с Арбитражным регламентом ЮНСИТРАЛ (принят в городе Нью-Йорке, 25.06.2010 на 43-й сессии ЮНСИТРАЛ). </w:t>
      </w:r>
    </w:p>
    <w:p w:rsidR="00D953B0" w:rsidRPr="0069015D" w:rsidRDefault="003B0005" w:rsidP="000851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 xml:space="preserve">Функции компетентного органа (отдельные функции по администрированию арбитража без его общего администрирования), в том числе, функции: по назначению арбитров; по разрешению вопросов об отводах и о прекращении полномочий арбитров; по направлению уведомления об арбитраже; по организации обмена документами сторон и другие функции, за исключением функций, отнесённых настоящим соглашением к компетенции сторон, выполняет по запросу сторон или Третейского суда Южное отделение Арбитражного центра при Российском союзе промышленников и предпринимателей </w:t>
      </w:r>
      <w:r w:rsidR="00E278A9" w:rsidRPr="0069015D">
        <w:rPr>
          <w:rFonts w:ascii="Times New Roman" w:hAnsi="Times New Roman" w:cs="Times New Roman"/>
          <w:sz w:val="28"/>
          <w:szCs w:val="28"/>
        </w:rPr>
        <w:t xml:space="preserve">(РСПП) </w:t>
      </w:r>
      <w:r w:rsidRPr="0069015D">
        <w:rPr>
          <w:rFonts w:ascii="Times New Roman" w:hAnsi="Times New Roman" w:cs="Times New Roman"/>
          <w:sz w:val="28"/>
          <w:szCs w:val="28"/>
        </w:rPr>
        <w:t xml:space="preserve">в соответствии с условиями настоящего соглашения и правилами Арбитражного центра при Российском союзе промышленников и предпринимателей. </w:t>
      </w:r>
    </w:p>
    <w:p w:rsidR="003B0005" w:rsidRPr="0069015D" w:rsidRDefault="003B0005" w:rsidP="000851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 xml:space="preserve">Гонорары и расходы арбитров, связанные с арбитражем по настоящему соглашению, устанавливаются Третейским судом, являются арбитражными расходами и уплачиваются истцом (заявителем) авансом непосредственно арбитру(ам) в соответствии с постановлением Третейского суда. Иные арбитражные издержки оплачиваются в соответствии с отдельным постановлением Третейского суда. </w:t>
      </w:r>
    </w:p>
    <w:p w:rsidR="00D953B0" w:rsidRPr="0069015D" w:rsidRDefault="003B0005" w:rsidP="000851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 xml:space="preserve">Место арбитража (место принятия арбитражного решения) – Российская Федерация, при этом город и иные данные, идентифицирующие место арбитража (место принятия арбитражного решения) определяет Третейский суд по своему усмотрению, но с учётом удобства для сторон. </w:t>
      </w:r>
    </w:p>
    <w:p w:rsidR="003B0005" w:rsidRPr="0069015D" w:rsidRDefault="003B0005" w:rsidP="000851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>Третейский суд вправе не проводить устные разбирательства и рассмотреть спор на основании имеющихся в его распоряжении доказательств. При этом стороны уведомляются о времени и месте заседания третейского суда по исследованию доказательств.</w:t>
      </w:r>
    </w:p>
    <w:p w:rsidR="003B0005" w:rsidRPr="0069015D" w:rsidRDefault="003B0005" w:rsidP="000851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 xml:space="preserve">Арбитраж считается начавшимся в момент получения ответчиком искового заявления и уведомления компетентного органа об арбитраже. </w:t>
      </w:r>
    </w:p>
    <w:p w:rsidR="003B0005" w:rsidRPr="0069015D" w:rsidRDefault="003B0005" w:rsidP="000851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>Языком арбитража по настоящему соглашению, является русский язык.</w:t>
      </w:r>
    </w:p>
    <w:p w:rsidR="003B0005" w:rsidRPr="0069015D" w:rsidRDefault="003B0005" w:rsidP="000851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>Правом</w:t>
      </w:r>
      <w:r w:rsidR="0008518A" w:rsidRPr="0069015D">
        <w:rPr>
          <w:rFonts w:ascii="Times New Roman" w:hAnsi="Times New Roman" w:cs="Times New Roman"/>
          <w:sz w:val="28"/>
          <w:szCs w:val="28"/>
        </w:rPr>
        <w:t>,</w:t>
      </w:r>
      <w:r w:rsidRPr="0069015D">
        <w:rPr>
          <w:rFonts w:ascii="Times New Roman" w:hAnsi="Times New Roman" w:cs="Times New Roman"/>
          <w:sz w:val="28"/>
          <w:szCs w:val="28"/>
        </w:rPr>
        <w:t xml:space="preserve"> применимым к существу спора</w:t>
      </w:r>
      <w:r w:rsidR="00DC37B7" w:rsidRPr="0069015D">
        <w:rPr>
          <w:rFonts w:ascii="Times New Roman" w:hAnsi="Times New Roman" w:cs="Times New Roman"/>
          <w:sz w:val="28"/>
          <w:szCs w:val="28"/>
        </w:rPr>
        <w:t>,</w:t>
      </w:r>
      <w:r w:rsidRPr="0069015D">
        <w:rPr>
          <w:rFonts w:ascii="Times New Roman" w:hAnsi="Times New Roman" w:cs="Times New Roman"/>
          <w:sz w:val="28"/>
          <w:szCs w:val="28"/>
        </w:rPr>
        <w:t xml:space="preserve"> </w:t>
      </w:r>
      <w:r w:rsidR="00DC37B7" w:rsidRPr="0069015D">
        <w:rPr>
          <w:rFonts w:ascii="Times New Roman" w:hAnsi="Times New Roman" w:cs="Times New Roman"/>
          <w:sz w:val="28"/>
          <w:szCs w:val="28"/>
        </w:rPr>
        <w:t xml:space="preserve">разрешаемого в рамках </w:t>
      </w:r>
      <w:r w:rsidR="00DC37B7" w:rsidRPr="0069015D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</w:t>
      </w:r>
      <w:r w:rsidRPr="0069015D">
        <w:rPr>
          <w:rFonts w:ascii="Times New Roman" w:hAnsi="Times New Roman" w:cs="Times New Roman"/>
          <w:sz w:val="28"/>
          <w:szCs w:val="28"/>
        </w:rPr>
        <w:t>,</w:t>
      </w:r>
      <w:r w:rsidR="00DC37B7" w:rsidRPr="0069015D">
        <w:rPr>
          <w:rFonts w:ascii="Times New Roman" w:hAnsi="Times New Roman" w:cs="Times New Roman"/>
          <w:sz w:val="28"/>
          <w:szCs w:val="28"/>
        </w:rPr>
        <w:t xml:space="preserve"> а также к настоящему соглашению,</w:t>
      </w:r>
      <w:r w:rsidRPr="0069015D">
        <w:rPr>
          <w:rFonts w:ascii="Times New Roman" w:hAnsi="Times New Roman" w:cs="Times New Roman"/>
          <w:sz w:val="28"/>
          <w:szCs w:val="28"/>
        </w:rPr>
        <w:t xml:space="preserve"> является право Российской Федерации.</w:t>
      </w:r>
    </w:p>
    <w:p w:rsidR="003B0005" w:rsidRPr="0069015D" w:rsidRDefault="003B0005" w:rsidP="000851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>Арбитражное решение является окончательным и подлежит немедленному исполнению. При этом</w:t>
      </w:r>
      <w:r w:rsidR="0008518A" w:rsidRPr="0069015D">
        <w:rPr>
          <w:rFonts w:ascii="Times New Roman" w:hAnsi="Times New Roman" w:cs="Times New Roman"/>
          <w:sz w:val="28"/>
          <w:szCs w:val="28"/>
        </w:rPr>
        <w:t>,</w:t>
      </w:r>
      <w:r w:rsidRPr="0069015D">
        <w:rPr>
          <w:rFonts w:ascii="Times New Roman" w:hAnsi="Times New Roman" w:cs="Times New Roman"/>
          <w:sz w:val="28"/>
          <w:szCs w:val="28"/>
        </w:rPr>
        <w:t xml:space="preserve"> настоящим стороны отказываются от своего права на обжалование в любой форме арбитражного решения в любом суде или другом компетентном органе в той мере, в какой такой отказ является юридически допустимым согласно применимому праву.</w:t>
      </w:r>
    </w:p>
    <w:p w:rsidR="007721B2" w:rsidRPr="0069015D" w:rsidRDefault="003B0005" w:rsidP="000851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>Документы и материалы сторон, Третейского суда и компетентного органа в рамках настоящего соглашения, направляются по адресам электронной почты или почтовым адресам сторон, указанным в настоящем соглашении. Стороны обязаны заранее уведомить друг друга, а при возникновении спора, дополнительно Третейский суд и компетентный орган</w:t>
      </w:r>
      <w:r w:rsidR="0008518A" w:rsidRPr="0069015D">
        <w:rPr>
          <w:rFonts w:ascii="Times New Roman" w:hAnsi="Times New Roman" w:cs="Times New Roman"/>
          <w:sz w:val="28"/>
          <w:szCs w:val="28"/>
        </w:rPr>
        <w:t>,</w:t>
      </w:r>
      <w:r w:rsidRPr="0069015D">
        <w:rPr>
          <w:rFonts w:ascii="Times New Roman" w:hAnsi="Times New Roman" w:cs="Times New Roman"/>
          <w:sz w:val="28"/>
          <w:szCs w:val="28"/>
        </w:rPr>
        <w:t xml:space="preserve"> об изменении своего почтового адреса или адреса электронной почты и несут риск наступления неблагоприятных последствий в результате такого не уведомления</w:t>
      </w:r>
      <w:r w:rsidR="006901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0005" w:rsidRPr="0069015D" w:rsidRDefault="007721B2" w:rsidP="0008518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15D">
        <w:rPr>
          <w:rFonts w:ascii="Times New Roman" w:hAnsi="Times New Roman" w:cs="Times New Roman"/>
          <w:sz w:val="28"/>
          <w:szCs w:val="28"/>
        </w:rPr>
        <w:t>Заявление о выдаче исполнительного листа на принудительное исполнение решения третейского суда подаётся в компетентный суд, на территории которого принято решение третейского суда …</w:t>
      </w:r>
    </w:p>
    <w:sectPr w:rsidR="003B0005" w:rsidRPr="0069015D" w:rsidSect="0008518A">
      <w:pgSz w:w="11906" w:h="16838"/>
      <w:pgMar w:top="851" w:right="851" w:bottom="7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87"/>
    <w:rsid w:val="000311EE"/>
    <w:rsid w:val="00036209"/>
    <w:rsid w:val="0004753A"/>
    <w:rsid w:val="0008518A"/>
    <w:rsid w:val="00146A8A"/>
    <w:rsid w:val="00200387"/>
    <w:rsid w:val="00230E14"/>
    <w:rsid w:val="003142AD"/>
    <w:rsid w:val="00321094"/>
    <w:rsid w:val="003B0005"/>
    <w:rsid w:val="003E0B34"/>
    <w:rsid w:val="00433D66"/>
    <w:rsid w:val="00471EC2"/>
    <w:rsid w:val="004946A5"/>
    <w:rsid w:val="004A00F4"/>
    <w:rsid w:val="004F2776"/>
    <w:rsid w:val="00545326"/>
    <w:rsid w:val="0069015D"/>
    <w:rsid w:val="00697C5E"/>
    <w:rsid w:val="006C5B89"/>
    <w:rsid w:val="006E0A01"/>
    <w:rsid w:val="007721B2"/>
    <w:rsid w:val="007E2F7F"/>
    <w:rsid w:val="00840F06"/>
    <w:rsid w:val="00872EB2"/>
    <w:rsid w:val="008C37C7"/>
    <w:rsid w:val="008E4716"/>
    <w:rsid w:val="00904C46"/>
    <w:rsid w:val="00936576"/>
    <w:rsid w:val="009C31E2"/>
    <w:rsid w:val="00A26712"/>
    <w:rsid w:val="00A30AE7"/>
    <w:rsid w:val="00A46E18"/>
    <w:rsid w:val="00A827FC"/>
    <w:rsid w:val="00AC2BDB"/>
    <w:rsid w:val="00B0072B"/>
    <w:rsid w:val="00C812FA"/>
    <w:rsid w:val="00CA6706"/>
    <w:rsid w:val="00CF3A73"/>
    <w:rsid w:val="00D06CFB"/>
    <w:rsid w:val="00D16C6D"/>
    <w:rsid w:val="00D17AA3"/>
    <w:rsid w:val="00D325C3"/>
    <w:rsid w:val="00D703CA"/>
    <w:rsid w:val="00D953B0"/>
    <w:rsid w:val="00DC37B7"/>
    <w:rsid w:val="00DF64D7"/>
    <w:rsid w:val="00E278A9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0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F7F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rsid w:val="00A827FC"/>
    <w:rPr>
      <w:rFonts w:ascii="Times New Roman" w:hAnsi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0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F7F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rsid w:val="00A827FC"/>
    <w:rPr>
      <w:rFonts w:ascii="Times New Roman" w:hAnsi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24</cp:revision>
  <cp:lastPrinted>2019-03-18T07:59:00Z</cp:lastPrinted>
  <dcterms:created xsi:type="dcterms:W3CDTF">2018-11-13T09:26:00Z</dcterms:created>
  <dcterms:modified xsi:type="dcterms:W3CDTF">2019-11-14T08:04:00Z</dcterms:modified>
</cp:coreProperties>
</file>